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6BB9A" w14:textId="77777777" w:rsidR="00445CA1" w:rsidRDefault="00445CA1" w:rsidP="00A56E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1B7F0" w14:textId="6FA18E46" w:rsidR="00EB02D3" w:rsidRPr="00635E35" w:rsidRDefault="00EB02D3" w:rsidP="00A56E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009/2024</w:t>
      </w:r>
    </w:p>
    <w:p w14:paraId="518E292D" w14:textId="39B661EC" w:rsidR="00EB02D3" w:rsidRPr="0083190A" w:rsidRDefault="00EB02D3" w:rsidP="00A56E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do Senhor Genival Carlos de Araújo, mais conhecido como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Nival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que fale</w:t>
      </w:r>
      <w:r w:rsidR="00A56E24">
        <w:rPr>
          <w:rFonts w:ascii="Times New Roman" w:hAnsi="Times New Roman" w:cs="Times New Roman"/>
          <w:bCs/>
          <w:sz w:val="28"/>
          <w:szCs w:val="28"/>
        </w:rPr>
        <w:t xml:space="preserve">ceu no dia 29 de Abril de 2024. </w:t>
      </w: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>os familiares e amigos, do Senhor Genival Carlos de Araújo 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 w:rsidR="00A56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55CE8401" w14:textId="152845A2" w:rsidR="00EB02D3" w:rsidRDefault="00EB02D3" w:rsidP="00A56E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 xml:space="preserve">ipal de Almino Afonso/RN, Genival Carlos de Araújo. </w:t>
      </w:r>
    </w:p>
    <w:p w14:paraId="6EAB0057" w14:textId="77777777" w:rsidR="00EB02D3" w:rsidRDefault="00EB02D3" w:rsidP="00EB02D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38EB9D" w14:textId="77777777" w:rsidR="00EB02D3" w:rsidRDefault="00EB02D3" w:rsidP="00EB0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6FB3AFFD" w14:textId="406EAC5E" w:rsidR="00EB02D3" w:rsidRPr="0083190A" w:rsidRDefault="00EB02D3" w:rsidP="00EB02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José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Alves Junior </w:t>
      </w:r>
    </w:p>
    <w:p w14:paraId="5B736176" w14:textId="70D77820" w:rsidR="00EB02D3" w:rsidRDefault="00EB02D3" w:rsidP="00EB02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195A89C8" w14:textId="77777777" w:rsidR="00EB02D3" w:rsidRDefault="00EB02D3" w:rsidP="00EB0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416471A8" w14:textId="0847E9CD" w:rsidR="00EB02D3" w:rsidRPr="0083190A" w:rsidRDefault="00EB02D3" w:rsidP="00EB02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Carlos Neto</w:t>
      </w:r>
    </w:p>
    <w:p w14:paraId="4569161E" w14:textId="77777777" w:rsidR="00EB02D3" w:rsidRDefault="00EB02D3" w:rsidP="00EB02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1DF875CE" w14:textId="77777777" w:rsidR="00EB02D3" w:rsidRDefault="00EB02D3" w:rsidP="00EB0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5FCC1DE0" w14:textId="05B56E02" w:rsidR="00EB02D3" w:rsidRPr="0083190A" w:rsidRDefault="00A56E24" w:rsidP="00EB02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Aldi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Monteiro Carlos Araújo</w:t>
      </w:r>
      <w:r w:rsidR="00EB02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A30380" w14:textId="6CCA1944" w:rsidR="00EB02D3" w:rsidRDefault="00EB02D3" w:rsidP="00EB02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D8E49" w14:textId="77777777" w:rsidR="00403BAB" w:rsidRDefault="00403BAB" w:rsidP="00D22573">
      <w:pPr>
        <w:spacing w:after="0" w:line="240" w:lineRule="auto"/>
      </w:pPr>
      <w:r>
        <w:separator/>
      </w:r>
    </w:p>
  </w:endnote>
  <w:endnote w:type="continuationSeparator" w:id="0">
    <w:p w14:paraId="62E8ABD5" w14:textId="77777777" w:rsidR="00403BAB" w:rsidRDefault="00403BAB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B8ACC" w14:textId="77777777" w:rsidR="00403BAB" w:rsidRDefault="00403BAB" w:rsidP="00D22573">
      <w:pPr>
        <w:spacing w:after="0" w:line="240" w:lineRule="auto"/>
      </w:pPr>
      <w:r>
        <w:separator/>
      </w:r>
    </w:p>
  </w:footnote>
  <w:footnote w:type="continuationSeparator" w:id="0">
    <w:p w14:paraId="227251B8" w14:textId="77777777" w:rsidR="00403BAB" w:rsidRDefault="00403BAB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954AB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03BAB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2223-8997-4B85-BF5E-D0A9E19B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2024-06-20T10:36:00Z</dcterms:modified>
</cp:coreProperties>
</file>